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030" w:rsidRDefault="00C230A4" w:rsidP="00C04030">
      <w:pPr>
        <w:jc w:val="center"/>
        <w:rPr>
          <w:rFonts w:ascii="Times New Roman" w:hAnsi="Times New Roman" w:cs="Times New Roman"/>
          <w:sz w:val="24"/>
          <w:szCs w:val="24"/>
        </w:rPr>
      </w:pPr>
      <w:r w:rsidRPr="00B55EA8">
        <w:rPr>
          <w:rFonts w:cs="B Nazanin" w:hint="cs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3DBC9" wp14:editId="3D237594">
                <wp:simplePos x="0" y="0"/>
                <wp:positionH relativeFrom="column">
                  <wp:posOffset>-233045</wp:posOffset>
                </wp:positionH>
                <wp:positionV relativeFrom="paragraph">
                  <wp:posOffset>-235585</wp:posOffset>
                </wp:positionV>
                <wp:extent cx="1624084" cy="1158949"/>
                <wp:effectExtent l="0" t="0" r="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084" cy="1158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0A4" w:rsidRPr="00C230A4" w:rsidRDefault="00C230A4" w:rsidP="002D0CDE">
                            <w:pPr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شماره: </w:t>
                            </w:r>
                          </w:p>
                          <w:p w:rsidR="00C04030" w:rsidRDefault="00C230A4" w:rsidP="00C04030">
                            <w:pPr>
                              <w:spacing w:after="0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</w:t>
                            </w:r>
                            <w:r w:rsidR="002D0CD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اولیه</w:t>
                            </w: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636D64" w:rsidRPr="00636D64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04030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 w:rsidR="00C04030" w:rsidRPr="002626F7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C04030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  <w:r w:rsidR="00C04030" w:rsidRPr="002626F7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C04030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00</w:t>
                            </w:r>
                          </w:p>
                          <w:p w:rsidR="002D0CDE" w:rsidRPr="00C230A4" w:rsidRDefault="002D0CDE" w:rsidP="00C04030">
                            <w:pPr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 بازنگری:</w:t>
                            </w:r>
                            <w:r w:rsidR="00636D64" w:rsidRPr="00636D64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53DBC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8.35pt;margin-top:-18.55pt;width:127.9pt;height:9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" filled="f" stroked="f" strokeweight=".5pt">
                <v:textbox>
                  <w:txbxContent>
                    <w:p w:rsidR="00C230A4" w:rsidRPr="00C230A4" w:rsidRDefault="00C230A4" w:rsidP="002D0CDE">
                      <w:pPr>
                        <w:spacing w:after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شماره: </w:t>
                      </w:r>
                    </w:p>
                    <w:p w:rsidR="00C04030" w:rsidRDefault="00C230A4" w:rsidP="00C04030">
                      <w:pPr>
                        <w:spacing w:after="0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</w:t>
                      </w:r>
                      <w:r w:rsidR="002D0CD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اولیه</w:t>
                      </w: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636D64" w:rsidRPr="00636D64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04030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9</w:t>
                      </w:r>
                      <w:r w:rsidR="00C04030" w:rsidRPr="002626F7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/</w:t>
                      </w:r>
                      <w:r w:rsidR="00C04030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12</w:t>
                      </w:r>
                      <w:r w:rsidR="00C04030" w:rsidRPr="002626F7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/</w:t>
                      </w:r>
                      <w:r w:rsidR="00C04030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00</w:t>
                      </w:r>
                    </w:p>
                    <w:p w:rsidR="002D0CDE" w:rsidRPr="00C230A4" w:rsidRDefault="002D0CDE" w:rsidP="00C04030">
                      <w:pPr>
                        <w:spacing w:after="0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 بازنگری:</w:t>
                      </w:r>
                      <w:r w:rsidR="00636D64" w:rsidRPr="00636D64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04030">
        <w:rPr>
          <w:rFonts w:ascii="Times New Roman" w:hAnsi="Times New Roman" w:cs="B Mitra" w:hint="cs"/>
          <w:bCs/>
          <w:sz w:val="24"/>
          <w:szCs w:val="28"/>
          <w:rtl/>
        </w:rPr>
        <w:t>ﺷﻴﻮ</w:t>
      </w:r>
      <w:r w:rsidR="00C04030">
        <w:rPr>
          <w:rFonts w:ascii="Times New Roman" w:hAnsi="Times New Roman" w:cs="B Mitra"/>
          <w:bCs/>
          <w:sz w:val="24"/>
          <w:szCs w:val="28"/>
          <w:rtl/>
        </w:rPr>
        <w:t>ه ﻧﺎﻣﻪ ﭘﺬﻳﺮش ﭘﮋوﻫﺸﮕﺮان دوره ﭘﺴﺎ دﻛﺘﺮا</w:t>
      </w:r>
    </w:p>
    <w:p w:rsidR="00C230A4" w:rsidRDefault="00C230A4" w:rsidP="00C04030">
      <w:pPr>
        <w:jc w:val="center"/>
        <w:rPr>
          <w:rtl/>
        </w:rPr>
      </w:pPr>
    </w:p>
    <w:p w:rsidR="00375958" w:rsidRPr="005959F0" w:rsidRDefault="00281978">
      <w:pPr>
        <w:rPr>
          <w:rFonts w:cs="B Nazanin"/>
          <w:sz w:val="26"/>
          <w:szCs w:val="26"/>
          <w:rtl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١ - ﺗﻌﺮﻳﻒ: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 w:line="258" w:lineRule="auto"/>
        <w:ind w:hanging="2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دوره ﭘﺴﺎ دﻛﺘﺮا ي ﭘﮋوﻫﺸﻲ دوره اي اﺳﺖ ﻛﻪ ﺑﺮاي ﺗﺮﺑﻴﺖ ﭘﮋوﻫﺸﮕﺮان ﺣﺮﻓﻪ اي در ﻣﺮاﻛﺰ ﺗﺤﻘﻴﻘﺎت داﻧﺸﮕﺎه اﺟﺮا ﻣﻲ ﺷﻮد و ﻣﺤﻘﻘﺎن ﭘﺲ از ﺗﻜﻤﻴﻞ ﺗﺤﺼﻴﻼت، ﺟﻬﺖ ارﺗﻘﺎي ﻣﻬﺎرت ﻫﺎي ﺗﺨﺼﺼﻲ در داﻧﺸﮕﺎه ﻣﺸﻐﻮل ﺑﻪ ﻓﻌﺎﻟﻴﺖ ﻣﻲ ﺷﻮﻧﺪ. ﻣﺘﻘﺎﺿﻲ ﺑﻪ ﺻﻮرت ﻣﺴﺘﻘﻞ و ﺑﺎ ﻧﻈﺎرت ﻣﺤﻘﻖ اﺻﻠﻲ ﻳﺎ ﻣﺠﺮي ﺑﺮ روي ﻳﻚ ﻣﻮﺿﻮع ﺧﺎص ﺗﺤﻘﻴﻖ ﻣﻲ ﻛﻨﺪ ﺗﺎ ﻣﻬﺎرت ﻫﺎي ﻋﻠﻤﻲ و ﻋﻤﻠﻲ ﺧﻮد را در آن ﻣﻮﺿﻮع ﺗﻌﻤﻴﻖ ﺑﺨﺸﺪ.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٢ -ﻫﺪف: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ارﺗﻘﺎ ﺳﻄﺢ ﺗﺤﻘﻴﻘﺎت ﭘﺎﻳﻪ و ﺗﺨﺼﺼﻲ در ﻣﺮاﻛﺰ ﺗﺤﻘﻴﻘﺎت داﻧﺸﮕﺎه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٣- ﺷﺮاﻳﻂ ﻣﺘﻘﺎﺿﻲ (ﻣﺤﻘﻖ):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92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 w:line="258" w:lineRule="auto"/>
        <w:ind w:hanging="1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اﻟﻒ) ﻣﺘﻘﺎﺿﻲ ﻣﺪرك دﻛﺘﺮاي ﺗﺨﺼﺼﻲ، ﺗﺨﺼﺺ ﻳﺎ ﻓﻮق ﺗﺨﺼﺺ ﺑﺎﻟﻴﻨﻲ در رﺷﺘﻪ ﻫﺎي ﻣﺮﺗﺒﻂ ﺑﺎ ﺣﻴﻄﻪ ﻓﻌﺎﻟﻴﺖ ﻫﺎي ﭘﮋوﻫﺸﻲ اﺳﺘﺎد ﺣﺎﻳﺰ ﺷﺮاﻳﻂ ﻣﻮرد ﺗﺎﻳﻴﺪ ﻳﻜﻲ از وزارت ﺧﺎﻧﻪ ﻫﺎي ﺑﻬﺪاﺷﺖ، درﻣﺎن و آﻣﻮزش ﭘﺰﺷﻜﻲ ﻳﺎ ﻋﻠﻮم، ﺗﺤﻘﻴﻘﺎت و ﻓﻨﺎوري داﺷﺘﻪ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ب) از زﻣﺎن اﺗﻤﺎم آﺧﺮﻳﻦ دوره ﺗﺤﺼﻴﻠﻲ ( دﻛﺘﺮاي ﺗﺨﺼﺼﻲ، ﺗﺨﺼﺺ ﻳﺎ ﻓﻮق ﺗﺨﺼﺺ ﺑﺎﻟﻴﻨﻲ) ﺑﻴﺶ از٣ ﺳﺎل ﻧﮕﺬﺷﺘﻪ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ج) از اﻋﻀﺎي ﻫﻴﺎت ﻋﻠﻤﻲ داﻧﺸﮕﺎه ﻫﺎي ﻛﺸﻮر ﻧﺒﺎﺷﺪ.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 xml:space="preserve">د) داﺷﺘﻦ ﺣﺪاﻗﻞ ٢ ﻣﻘﺎﻟﻪ  </w:t>
      </w:r>
      <w:r w:rsidRPr="005959F0">
        <w:rPr>
          <w:rFonts w:ascii="Arial" w:hAnsi="Arial" w:cs="B Nazanin"/>
          <w:sz w:val="26"/>
          <w:szCs w:val="26"/>
        </w:rPr>
        <w:t>ISI</w:t>
      </w:r>
      <w:r w:rsidRPr="005959F0">
        <w:rPr>
          <w:rFonts w:ascii="Times New Roman" w:hAnsi="Times New Roman" w:cs="B Nazanin"/>
          <w:sz w:val="26"/>
          <w:szCs w:val="26"/>
          <w:rtl/>
        </w:rPr>
        <w:t xml:space="preserve"> اﺻﻴﻞ ﺑﺎ ﺿﺮﻳﺐ ﻧﻔﻮذ ﺑﻪ ﻋﻨﻮان ﻧﻮﻳﺴﻨﺪه اول ﻳﺎ ﻣﺴﺌﻮل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sz w:val="26"/>
          <w:szCs w:val="26"/>
          <w:rtl/>
        </w:rPr>
        <w:t>ﺗﺒﺼﺮ</w:t>
      </w:r>
      <w:r w:rsidRPr="005959F0">
        <w:rPr>
          <w:rFonts w:ascii="Times New Roman" w:hAnsi="Times New Roman" w:cs="B Nazanin"/>
          <w:sz w:val="26"/>
          <w:szCs w:val="26"/>
          <w:rtl/>
        </w:rPr>
        <w:t>ه: در ﺷﺮاﻳﻂ ﺧﺎص،  ﺗﺼﻤﻴﻢ ﮔﻴﺮي ﺑﻪ ﻋﻬﺪه ﻛﺎرﮔﺮوه ﺗﺨﺼﺼﻲ ﭘﺴﺎدﻛﺘﺮا اﺳﺖ.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٤ -ﺷﺮاﻳﻂ اﺳﺘﺎد ﻣﻴﺰﺑﺎن: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right="20" w:firstLine="55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 xml:space="preserve">اﻟﻒ) ﻋﻀﻮ ﻣﺮﻛﺰ ﺗﺤﻘﻴﻘﺎت ﺑﺎ ﻣﻮاﻓﻘﺖ ﻗﻄﻌﻲ ﻳﺎ اﺻﻮﻟﻲ ﺑﺎ ﻣﺮﺗﺒﻪ اﺳﺘﺎدي ﻳﺎ داﻧﺸﻴﺎري و </w:t>
      </w:r>
      <w:r w:rsidRPr="005959F0">
        <w:rPr>
          <w:rFonts w:ascii="Calibri" w:hAnsi="Calibri" w:cs="B Nazanin"/>
          <w:sz w:val="26"/>
          <w:szCs w:val="26"/>
        </w:rPr>
        <w:t>H-index</w:t>
      </w:r>
      <w:r w:rsidRPr="005959F0">
        <w:rPr>
          <w:rFonts w:ascii="Times New Roman" w:hAnsi="Times New Roman" w:cs="B Nazanin"/>
          <w:sz w:val="26"/>
          <w:szCs w:val="26"/>
          <w:rtl/>
        </w:rPr>
        <w:t xml:space="preserve"> ﺣﺪاﻗﻞ ١٠ﺑﺮ اﺳﺎس </w:t>
      </w:r>
      <w:r w:rsidRPr="005959F0">
        <w:rPr>
          <w:rFonts w:ascii="Calibri" w:hAnsi="Calibri" w:cs="B Nazanin"/>
          <w:sz w:val="26"/>
          <w:szCs w:val="26"/>
        </w:rPr>
        <w:t>Scopus</w:t>
      </w:r>
      <w:r w:rsidRPr="005959F0">
        <w:rPr>
          <w:rFonts w:ascii="Times New Roman" w:hAnsi="Times New Roman" w:cs="B Nazanin"/>
          <w:sz w:val="26"/>
          <w:szCs w:val="26"/>
          <w:rtl/>
        </w:rPr>
        <w:t xml:space="preserve"> ﺑﺎﺷﺪ( ﺑﻌﺪ از ﺣﺬف ﺧﻮد اﺳﺘﻨﺎدي).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ب)  راﻫﻨﻤﺎﻳﻲ ﺣﺪاﻗﻞ ٢ رﺳﺎﻟﻪ دﻛﺘﺮي ﺗﺨﺼﺼﻲ ﻳﺎ ٥ ﭘﺎﻳﺎن ﻧﺎﻣﻪ ﻛﺎرﺷﻨﺎﺳﻲ ارﺷﺪ، ﭘﺰﺷﻜﻲ، دﺳﺘﻴﺎري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ج) داﺷﺘﻦ ﺣﺪ</w:t>
      </w:r>
      <w:bookmarkStart w:id="0" w:name="_GoBack"/>
      <w:bookmarkEnd w:id="0"/>
      <w:r w:rsidRPr="005959F0">
        <w:rPr>
          <w:rFonts w:ascii="Times New Roman" w:hAnsi="Times New Roman" w:cs="B Nazanin"/>
          <w:sz w:val="26"/>
          <w:szCs w:val="26"/>
          <w:rtl/>
        </w:rPr>
        <w:t xml:space="preserve">اﻗﻞ ٥ ﻣﻘﺎﻟﻪ </w:t>
      </w:r>
      <w:r w:rsidRPr="005959F0">
        <w:rPr>
          <w:rFonts w:ascii="Arial" w:hAnsi="Arial" w:cs="B Nazanin"/>
          <w:sz w:val="26"/>
          <w:szCs w:val="26"/>
        </w:rPr>
        <w:t>ISI</w:t>
      </w:r>
      <w:r w:rsidRPr="005959F0">
        <w:rPr>
          <w:rFonts w:ascii="Times New Roman" w:hAnsi="Times New Roman" w:cs="B Nazanin"/>
          <w:sz w:val="26"/>
          <w:szCs w:val="26"/>
          <w:rtl/>
        </w:rPr>
        <w:t xml:space="preserve"> اﺻﻴﻞ در ﺳﻪ ﺳﺎل اﺧﻴﺮ ﺑﻪ ﻋﻨﻮان ﻧﻮﻳﺴﻨﺪه اول ﻳﺎ ﻣﺴﺌﻮل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د) داﺷﺘﻦ ﻃﺮح ﺗﺤﻘﻴﻘﺎﺗﻲ ﻣﺼﻮب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ه) در ٣ ﺳﺎل ﻣﻨﺘﻬﻲ ﺑﻪ درﺧﻮاﺳﺖ اﺳﺘﺎد ﻣﻴﺰﺑﺎن ﻧﺒﺎﻳﺪ ﺑﺮ اﺳﺎس ﮔﺰارش ﻛﻤﻴﺘﻪ اﺧﻼق داراي ﺗﺨﻠﻒ ﭘﮋوﻫﺸﻲ و ﻋﻠﻤﻲ اﺛﺒﺎت ﺷﺪه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/>
        <w:ind w:firstLine="1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و) ﺑﺎ ﺗﻮﺟﻪ ﺑﻪ ﻇﺮﻓﻴﺖ ﻣﺤﺪود داﻧﺸﮕﺎه ﺑﺮاي ﺗﺎﻣﻴﻦ ﻣﻨﺎﺑﻊ ﻣﺎﻟﻲ ﺗﺼﻤﻴﻢ ﮔﻴﺮي ﻧﻬﺎﻳﻲ از ﻧﻈﺮ ﺣﺎﻳﺰ ﺷﺮاﻳﻂ ﺑﻮدن اﺳﺘﺎد و ﭘﺮوژه اراﻳﻪ داده ﺷﺪه ﺑﺮ ﻋﻬﺪه ﻛﺎرﮔﺮوه ﺗﺨﺼﺼﻲ ﺑﺮرﺳﻲ ﭘﺴﺎدﻛﺘﺮا ﻣﻲ ﺑﺎﺷﺪ. ﻛﺎرﮔﺮوه ﭘﺴﺎ دﻛﺘﺮي داﻧﺸﮕﺎه ﺷﻮراﻳﻲ ﻣﺮﻛﺐ از ﻣﻌﺎون ﭘﮋوﻫﺶ و ﻓﻨﺎوري داﻧﺸﮕﺎه (رﺋﻴﺲ ﻛﺎرﮔﺮوه)، ﻣﻌﺎون آﻣﻮزﺷﻲ داﻧﺸﮕﺎه، ﻣﺪﻳﺮ اﻃﻼع رﺳﺎﻧﻲ ﭘﺰﺷﻜﻲ داﻧﺸﮕﺎه (دﺑﻴﺮ ﻛﺎرﮔﺮوه)، ﻣﺪﻳﺮ ﺗﺤﺼﻴﻼت ﺗﻜﻤﻴﻠﻲ داﻧﺸﮕﺎه، رﺋﻴﺲ داﻧﺸﻜﺪه ﻣﺮﺑﻮﻃﻪ، رﻳﻴﺲ ﭘﮋوﻫﺸﻜﺪ( ﻣﺮﻛﺰ ﺗﺤﻘﻴﻘﺎت) ﻣﻴﺰﺑﺎن و ﻣﺪﻳﺮ ﮔﺮوه ﻣﺮﺑﻮﻃﻪ ﻣﻲ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ز)ﻫﺮ اﺳﺘﺎد در زﻣﺎن واﺣﺪ ﻣﻲ ﺗﻮاﻧﺪ ١ ﭘﮋوﻫﺸﮕﺮ ﭘﺴﺎ دﻛﺘﺮا داﺷﺘﻪ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sz w:val="26"/>
          <w:szCs w:val="26"/>
          <w:rtl/>
        </w:rPr>
        <w:t>ﻫﺮ</w:t>
      </w:r>
      <w:r w:rsidRPr="005959F0">
        <w:rPr>
          <w:rFonts w:ascii="Times New Roman" w:hAnsi="Times New Roman" w:cs="B Nazanin"/>
          <w:sz w:val="26"/>
          <w:szCs w:val="26"/>
          <w:rtl/>
        </w:rPr>
        <w:t xml:space="preserve"> اﺳﺘﺎد در ﻫﺮ زﻣﺎن واﺣﺪ ﻣﻲ ﺗﻮاﻧﺪ ﺣﺪاﻛﺜﺮ  ٢ﭘﮋوﻫﺸﮕﺮ ﭘﺴﺎ دﻛﺘﺮا داﺷﺘﻪ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٥- ﻃﻮل دوره: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 w:line="257" w:lineRule="auto"/>
        <w:ind w:hanging="1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sz w:val="26"/>
          <w:szCs w:val="26"/>
          <w:rtl/>
        </w:rPr>
        <w:t>ﻣﺪ</w:t>
      </w:r>
      <w:r w:rsidRPr="005959F0">
        <w:rPr>
          <w:rFonts w:ascii="Times New Roman" w:hAnsi="Times New Roman" w:cs="B Nazanin"/>
          <w:sz w:val="26"/>
          <w:szCs w:val="26"/>
          <w:rtl/>
        </w:rPr>
        <w:t>ت زﻣﺎن اﻧﺠﺎم ﻃﺮح ﺗﺤﻘﻴﻘﺎﺗﻲ ﺣﺪاﻗﻞ ﻳﻚ ﺳﺎل ﻣﻲ ﺑﺎﺷﺪ ﻛﻪ ﺑﺎ ﺗﻮاﻓﻖ ﻃﺮﻓﻴﻦ (اﺳﺘﺎد ﻣﻴﺰﺑﺎن و ﻣﺘﻘﺎﺿﻲ ) ﺣﺪاﻛﺜﺮ ﺗﺎ ٢ ﺳﺎل ﻗﺎﺑﻞ ﺗﻤﺪﻳﺪ ﻣﻲ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62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٦- ﺗﻌﻬﺪات اﺳﺘﺎد ﻣﻴﺰﺑﺎن: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 w:line="258" w:lineRule="auto"/>
        <w:ind w:firstLine="1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اﺳﺘﺎد ﻣﻴﺰﺑﺎن ﺑﺎﻳﺪ دﺳﺘﺮﺳﻲ ﺑﻪ اﻣﻜﺎﻧﺎت ﺿﺮوري اداري، آزﻣﺎﻳﺸﮕﺎﻫﻲ، ﻛﺘﺎﺑﺨﺎﻧﻪ اي و ﻳﺎ ﺑﺎﻟﻴﻨﻲ ﻣﻮرد ﻧﻴﺎز ﺑﺮاي اﺟﺮاي دوره ي ﭘﺴﺎ دﻛﺘﺮا را داﺷﺘﻪ ﺑﺎﺷﺪ و اﻳﻦ اﻣﺮ ﺑﺎﻳﺪ ﺑﻪ ﺗﺎﻳﻴﺪ ﻛﺎرﮔﺮوه ﺗﺨﺼﺼﻲ ﭘﺴﺎ دﻛﺘﺮي ﺑﺮﺳﺪ. اﺳﺘﺎد ﻣﻴﺰﺑﺎن ﺑﺎﻳﺪ ﺗﻮاﻧﺎﻳﻲ ﺗﺎﻣﻴﻦ ﻫﺰﻳﻨﻪ ﻫﺎي دوره ﭘﺴﺎدﻛﺘﺮا از ﻣﻨﺎﺑﻊ داﺧﻞ ﻳﺎ ﺧﺎرج داﻧﺸﮕﺎه را داﺷﺘﻪ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sz w:val="26"/>
          <w:szCs w:val="26"/>
          <w:rtl/>
        </w:rPr>
        <w:t>ﺗﺒﺼﺮ</w:t>
      </w:r>
      <w:r w:rsidRPr="005959F0">
        <w:rPr>
          <w:rFonts w:ascii="Times New Roman" w:hAnsi="Times New Roman" w:cs="B Nazanin"/>
          <w:sz w:val="26"/>
          <w:szCs w:val="26"/>
          <w:rtl/>
        </w:rPr>
        <w:t>ه : ١</w:t>
      </w:r>
      <w:r w:rsidRPr="005959F0">
        <w:rPr>
          <w:rFonts w:ascii="Times New Roman" w:hAnsi="Times New Roman" w:cs="B Nazanin" w:hint="cs"/>
          <w:sz w:val="26"/>
          <w:szCs w:val="26"/>
          <w:rtl/>
        </w:rPr>
        <w:t>ﻣﺤﻘﻘﻲ</w:t>
      </w:r>
      <w:r w:rsidRPr="005959F0">
        <w:rPr>
          <w:rFonts w:ascii="Times New Roman" w:hAnsi="Times New Roman" w:cs="B Nazanin"/>
          <w:sz w:val="26"/>
          <w:szCs w:val="26"/>
          <w:rtl/>
        </w:rPr>
        <w:t xml:space="preserve"> ﻛﻪ ﺑﺘﻮاﻧﺪ ﻣﻨﺎﺑﻊ ﻣﺎﻟﻲ ﺑﺨﺸﻲ ﻳﺎ ﺗﻤﺎم ﭘﺮوژه را از ﺧﺎرج داﻧﺸﮕﺎه ﺗﺎﻣﻴﻦ ﻛﻨﺪ در اوﻟﻮﻳﺖ ﻗﺮار ﺧﻮاﻫﺪ ﮔﺮﻓﺖ.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-٧</w:t>
      </w: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ﺗﻌﻬﺪ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ات داﻧﺸﮕﺎه: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 w:line="258" w:lineRule="auto"/>
        <w:ind w:firstLine="1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اﻟﻒ) ﺑﻮدﺟﻪ ﻃﺮح ﺗﺤﻘﻴﻘﺎﺗﻲ ﭘﺴﺎ دﻛﺘﺮي ﺣﺪاﻛﺜﺮ ﺗﺎ ﻣﺒﻠﻎ ٥٠٠٠٠٠٠٠٠ رﻳﺎل ﻣﻲ ﺑﺎﺷﺪ ﻛﻪ از ﻣﺤﻞ ردﻳﻒ ﻫﺎي ﻣﻌﺎوﻧﺖ ﺗﺤﻘﻴﻘﺎت و ﻓﻨﺎوري ﻗﺎﺑﻞ ﭘﺮداﺧﺖ اﺳﺖ.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ب) ﺑﻮدﺟﻪ ﭘﺮﺳﻨﻠﻲ ﭘﮋوﻫﺸﮕﺮ ﭘﺴﺎ دﻛﺘﺮا ﺑﻪ ﻣﺒﻠﻎ ١٥ ﻣﻴﻠﻴﻮن رﻳﺎل و ﺣﺪاﻛﺜﺮ ﺑﻤﺪت ﻳﻚ ﺳﺎل ﺑﺎ ﺗﺎﻳﻴﺪ ﮔﺰارش ﭘﻴﺸﺮﻓﺖ ﻛﺎر ﺗﻮﺳﻂ اﺳﺘﺎد راﻫﻨﻤﺎ ﻫﺮ ﺳﻪ ﻣﺎه ﻳﻜﺒﺎر از ﺟﺎﻧﺐ ﻣﻌﺎوﻧﺖ ﺗﺤﻘﻴﻘﺎت و ﻓﻨﺎوري ﻗﺎﺑﻞ ﭘﺮداﺧﺖ ﻣﻲ ﺑﺎﺷﺪ.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/>
        <w:ind w:hanging="1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ج) ﺑﺮاي اﺳﺘﺎد ﻣﻴﺰﺑﺎن ﺣﻖ اﻟﺰﺣﻤﻪ ﻣﻌﺎدل ٥ واﺣﺪ ﺣﻖ اﻟﺘﺪرﻳﺲ ﺑﺮاي ﻳﻚ ﺳﺎل در ﻧﻈﺮ ﮔﺮﻓﺘﻪ ﻣﻲ ﺷﻮد ﻛﻪ ﺑﻌﺪ از اﺗﻤﺎم دوره ﻗﺎﺑﻞ ﭘﺮداﺧﺖ اﺳﺖ.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overflowPunct w:val="0"/>
        <w:autoSpaceDE w:val="0"/>
        <w:autoSpaceDN w:val="0"/>
        <w:adjustRightInd w:val="0"/>
        <w:spacing w:after="0" w:line="258" w:lineRule="auto"/>
        <w:ind w:hanging="1"/>
        <w:jc w:val="both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د) ﺗﺎﻣﻴﻦ اﻣﻜﺎﻧﺎت اداري، دﺳﺘﺮﺳﻲ ﺑﻪ ﺗﻤﺎم ﺑﺨﺶ ﻫﺎي آﻣﻮزﺷﻲ و ﭘﮋوﻫﺸﻲ داﻧﺸﮕﺎه، دﺳﺘﺮﺳﻲ ﺑﻪ اﻣﻜﺎﻧﺎت آزﻣﺎﻳﺸﮕﺎه ﺟﺎﻣﻊ ﺗﺤﻘﻴﻘﺎﺗﻲ، ﺗﺎﻣﻴﻦ ﺧﻮاﺑﮕﺎه (ﺑﺎ ﻣﻮاﻓﻘﺖ ﻣﻌﺎوﻧﺖ داﻧﺸﺠﻮﻳﻲ)، اﺳﺘﻔﺎده از اﻣﻜﺎﻧﺎت رﻓﺎﻫﻲ ﻫﻤﺎﻧﻨﺪ ﺳﺎﻳﺮ داﻧﺸﺠﻮﻳﺎن</w:t>
      </w: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B Nazanin"/>
          <w:sz w:val="26"/>
          <w:szCs w:val="26"/>
        </w:rPr>
      </w:pPr>
    </w:p>
    <w:p w:rsidR="00C04030" w:rsidRPr="005959F0" w:rsidRDefault="00C04030" w:rsidP="00C04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ه) اﻋﻄﺎي ﮔﻮاﻫﻲ اﺗﻤﺎم دوره ﺑﺎ اﻣﻀﺎء ﻣﻌﺎون ﺗﺤﻘﻴﻘﺎت و ﻓﻨﺎوري داﻧﺸﮕﺎه و اﺳﺘﺎد ﻣﻴﺰﺑﺎن</w:t>
      </w:r>
    </w:p>
    <w:p w:rsidR="005959F0" w:rsidRPr="005959F0" w:rsidRDefault="005959F0" w:rsidP="005959F0">
      <w:pPr>
        <w:widowControl w:val="0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lastRenderedPageBreak/>
        <w:t xml:space="preserve">و) ﺷﺮط ﻻزم ﺑﺮاي درﻳﺎﻓﺖ ﮔﻮاﻫﻲ اﺗﻤﺎم دوره ﭘﺬﻳﺮش ﺣﺪ اﻗﻞ ٢ ﻣﻘﺎﻟﻪ ﺗﺤﻘﻴﻘﺎﺗﻲ اﺻﻴﻞ در ﻣﺠﻼت </w:t>
      </w:r>
      <w:r w:rsidRPr="005959F0">
        <w:rPr>
          <w:rFonts w:ascii="Arial" w:hAnsi="Arial" w:cs="B Nazanin"/>
          <w:sz w:val="26"/>
          <w:szCs w:val="26"/>
        </w:rPr>
        <w:t>ISI</w:t>
      </w:r>
      <w:r w:rsidRPr="005959F0">
        <w:rPr>
          <w:rFonts w:ascii="Times New Roman" w:hAnsi="Times New Roman" w:cs="B Nazanin"/>
          <w:sz w:val="26"/>
          <w:szCs w:val="26"/>
          <w:rtl/>
        </w:rPr>
        <w:t xml:space="preserve"> داراي ﺿﺮﻳﺐ ﻧﻔﻮذ ﺑﺮاﺑﺮ ﻳﺎ ﺑﻴﺸﺘﺮ از ٢، ﻳﺎ ١</w:t>
      </w:r>
      <w:r w:rsidRPr="005959F0">
        <w:rPr>
          <w:rFonts w:ascii="Arial" w:hAnsi="Arial" w:cs="B Nazanin"/>
          <w:sz w:val="26"/>
          <w:szCs w:val="26"/>
        </w:rPr>
        <w:t>Q</w:t>
      </w:r>
      <w:r w:rsidRPr="005959F0">
        <w:rPr>
          <w:rFonts w:ascii="Times New Roman" w:hAnsi="Times New Roman" w:cs="B Nazanin"/>
          <w:sz w:val="26"/>
          <w:szCs w:val="26"/>
          <w:rtl/>
        </w:rPr>
        <w:t xml:space="preserve"> ﻣﻲ ﺑﺎﺷﺪ.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overflowPunct w:val="0"/>
        <w:autoSpaceDE w:val="0"/>
        <w:autoSpaceDN w:val="0"/>
        <w:adjustRightInd w:val="0"/>
        <w:spacing w:after="0"/>
        <w:ind w:hanging="1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sz w:val="26"/>
          <w:szCs w:val="26"/>
          <w:rtl/>
        </w:rPr>
        <w:t>ﺗﺒﺼﺮ</w:t>
      </w:r>
      <w:r w:rsidRPr="005959F0">
        <w:rPr>
          <w:rFonts w:ascii="Times New Roman" w:hAnsi="Times New Roman" w:cs="B Nazanin"/>
          <w:sz w:val="26"/>
          <w:szCs w:val="26"/>
          <w:rtl/>
        </w:rPr>
        <w:t>ه٢: در ﺻﻮرﺗﻲ ﻛﻪ ﻃﺮح ﻣﺬﻛﻮر ﻣﻨﺠﺮ ﺑﻪ ﺗﻮﻟﻴﺪ داﻧﺶ ﻓﻨﻲ ﻳﺎ ﺳﺎﺧﺖ ﻣﺤﺼﻮل ﺑﺎ واﺑﺴﺘﮕﻲ و آدرس داﻧﺸﮕﺎه و ﻣﻮاردي از اﻳﻦ دﺳﺖ ﮔﺮدد، ﺑﺎ ﺗﺎﻳﻴﺪ ﻣﺤﻘﻖ اﺻﻠﻲ (اﺳﺘﺎد ﻣﻴﺰﺑﺎن) و ﺗﺼﻮﻳﺐ ﺷﻮراي ﭘﮋوﻫﺸﻲ وﻓﻨﺎوري داﻧﺸﮕﺎه اﻳﻦ ﻣﻮرد ﺟﺎﻳﮕﺰﻳﻦ ﻣﻘﺎﻟﻪ ﺧﻮاﻫﺪ ﺷﺪ.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٩- ﻣﺮاﺣﻞ درﺧﻮاﺳﺖ، ﺗﺄﻳﻴﺪ و ﺛﺒﺖ ﻧﺎم ﻣﺤﻘﻖ ﭘﺴﺎ دﻛﺘﺮي :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اﻟﻒ) ﻣﻜﺎﺗﺒﻪ ﻣﺴﺘﻘﻴﻢ ﻣﺘﻘﺎﺿﻲ ﺑﺎ اﺳﺘﺎد ﻣﻴﺰﺑﺎن (ﺑﺮ اﺳﺎس ﺷﺮاﻳﻂ ﻣﻨﺪرج در ﻣﺎده ٤)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ب) اﻋﻼم ﻧﻈﺮ و ارﺳﺎل ﻣﺴﺘﻨﺪات ﺗﻮﺳﻂ رﻳﻴﺲ ﻣﺮﻛﺰ ﺗﺤﻘﻴﻘﺎت ﻣﻴﺰﺑﺎن ﺑﻪ ﻣﻌﺎوﻧﺖ ﺗﺤﻘﻴﻘﺎت و ﻓﻨﺎوري داﻧﺸﮕﺎه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ج) ارﺟﺎع درﺧﻮاﺳﺖ ﺟﻬﺖ ﺗﺼﻤﻴﻢ ﮔﻴﺮي ﻧﻬﺎﻳﻲ ﺑﻪ ﻛﺎرﮔﺮوه ﺗﺨﺼﺼﻲ ﭘﺴﺎ دﻛﺘﺮا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د) ﻋﻘﺪ ﻗﺮارداد ﭘﮋوﻫﺸﻲ ﺑﺎ اﺳﺘﺎد ﻣﻴﺰﺑﺎن و ﻣﺘﻘﺎﺿﻲ ﺗﻮﺳﻂ ﻣﻌﺎون ﺗﺤﻘﻴﻘﺎت و ﻓﻨﺎوري داﻧﺸﮕﺎه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ه) ﺻﺪور ﺣﻜﻢ اﺑﻼغ ﺑﻪ اﺳﺘﺎد ﻣﻴﺰﺑﺎن ﺗﻮﺳﻂ ﻣﻌﺎون ﺗﺤﻘﻴﻘﺎت و ﻓﻨﺎوري داﻧﺸﮕﺎه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ده -١٠</w:t>
      </w:r>
      <w:r w:rsidRPr="005959F0">
        <w:rPr>
          <w:rFonts w:ascii="Times New Roman" w:hAnsi="Times New Roman" w:cs="B Nazanin" w:hint="cs"/>
          <w:bCs/>
          <w:sz w:val="26"/>
          <w:szCs w:val="26"/>
          <w:rtl/>
        </w:rPr>
        <w:t>ﻣﻼﺣﻈﺎ</w:t>
      </w:r>
      <w:r w:rsidRPr="005959F0">
        <w:rPr>
          <w:rFonts w:ascii="Times New Roman" w:hAnsi="Times New Roman" w:cs="B Nazanin"/>
          <w:bCs/>
          <w:sz w:val="26"/>
          <w:szCs w:val="26"/>
          <w:rtl/>
        </w:rPr>
        <w:t>ت ﻋﻤﻮﻣﻲ: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92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overflowPunct w:val="0"/>
        <w:autoSpaceDE w:val="0"/>
        <w:autoSpaceDN w:val="0"/>
        <w:adjustRightInd w:val="0"/>
        <w:spacing w:after="0" w:line="258" w:lineRule="auto"/>
        <w:ind w:hanging="1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اﻟﻒ) در ﻃﻮل دوره، ﻣﺘﻘﺎﺿﻲ ﻫﻴﭽﮕﻮﻧﻪ راﺑﻄﻪ اﺳﺘﺨﺪاﻣﻲ ﺑﺎ داﻧﺸﮕﺎه ﻧﺪارد. ﻫﻤﭽﻨﻴﻦ داﻧﺸﮕﺎه ﺗﻌﻬﺪي ﺑﺮاي اﺳﺘﺨﺪام اﻳﺸﺎن ﺑﻌﺪ از اﺗﻤﺎم دوره ﻧﺨﻮاﻫﺪ داﺷﺖ.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ب) ﺻﻼﺣﻴﺖ ﻋﻤﻮﻣﻲ ﻣﺘﻘﺎﺿﻲ ﻫﻤﺎﻧﻨﺪ ﺳﺎﻳﺮ داﻧﺸﺠﻮﻳﺎن ﺗﻮﺳﻂ ﻣﻌﺎوﻧﺖ آﻣﻮزﺷﻲ ﺑﺮرﺳﻲ ﺧﻮاﻫﺪ ﺷﺪ.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overflowPunct w:val="0"/>
        <w:autoSpaceDE w:val="0"/>
        <w:autoSpaceDN w:val="0"/>
        <w:adjustRightInd w:val="0"/>
        <w:spacing w:after="0" w:line="258" w:lineRule="auto"/>
        <w:ind w:hanging="1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ج) ﻣﺘﻘﺎﺿﻲ ﻓﻘﻂ ﻣﻲ ﺗﻮاﻧﺪ ﺣﺪاﻛﺜﺮ ﻳﻚ درس ﻣﺮﺗﺒﻂ ﺑﺎ زﻣﻴﻨﻪ ﺗﺨﺼﺼﻲ ﺧﻮد در ﺻﻮرت ﻧﻴﺎز داﻧﺸﮕﺎه و ﻣﻮاﻓﻘﺖ ﻣﻌﺎوﻧﺖ آﻣﻮزﺷﻲ داﻧﺸﻜﺪه ﺗﺪرﻳﺲ ﻧﻤﺎﻳﺪ ﻛﻪ در اﻳﻦ ﺻﻮرت ﭘﺮداﺧﺖ ﺣﻖ اﻟﺘﺪرﻳﺲ ﺑﻪ ﻋﻬﺪه داﻧﺸﻜﺪه ﺧﻮاﻫﺪ ﺑﻮد.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overflowPunct w:val="0"/>
        <w:autoSpaceDE w:val="0"/>
        <w:autoSpaceDN w:val="0"/>
        <w:adjustRightInd w:val="0"/>
        <w:spacing w:after="0"/>
        <w:ind w:firstLine="1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ه) ﭘﮋوﻫﺸﮕﺮ دوره ﭘﺴﺎ دﻛﺘﺮي ﻣﺘﻌﻬﺪ ﻣﻲ ﺷﻮد ﺑﻌﺪ از اﺗﻤﺎم دوره ﻧﺴﺒﺖ ﺑﻪ اراﻳﻪ ﮔﺰارش ﻋﻠﻤﻲ ﺟﻬﺖ ﺑﻴﺎن دﺳﺘﺎورد ﻫﺎ و ﻧﺘﺎﻳﺞ دوره ﺧﻮد اﻗﺪام ﻛﻨﺪ.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د) ﻣﺘﻘﺎﺿﻲ در ﺷﻮراﻫﺎي آﻣﻮزﺷﻲ، ﭘﮋوﻫﺸﻲ داﻧﺸﮕﺎه و داﻧﺸﻜﺪه و ﻫﻤﭽﻨﻴﻦ ﺷﻮراي ﮔﺮوه ﻋﻀﻮﻳﺖ ﻧﺨﻮاﻫﺪ داﺷﺖ.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B Nazanin"/>
          <w:sz w:val="26"/>
          <w:szCs w:val="26"/>
        </w:rPr>
      </w:pP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B Nazanin"/>
          <w:sz w:val="26"/>
          <w:szCs w:val="26"/>
        </w:rPr>
      </w:pPr>
      <w:r w:rsidRPr="005959F0">
        <w:rPr>
          <w:rFonts w:ascii="Times New Roman" w:hAnsi="Times New Roman" w:cs="B Nazanin"/>
          <w:sz w:val="26"/>
          <w:szCs w:val="26"/>
          <w:rtl/>
        </w:rPr>
        <w:t>اﻳﻦ ﺷﻴﻮه ﻧﺎﻣﻪ ﻧﺎﻣﻪ در ١٠ﻣﺎده و ٢ ﺗﺒﺼﺮه در ﺗﺎرﻳﺦ  ٩</w:t>
      </w:r>
      <w:r w:rsidRPr="005959F0">
        <w:rPr>
          <w:rFonts w:ascii="Times New Roman" w:hAnsi="Times New Roman" w:cs="B Nazanin"/>
          <w:sz w:val="26"/>
          <w:szCs w:val="26"/>
        </w:rPr>
        <w:t>/</w:t>
      </w:r>
      <w:r w:rsidRPr="005959F0">
        <w:rPr>
          <w:rFonts w:ascii="Times New Roman" w:hAnsi="Times New Roman" w:cs="B Nazanin"/>
          <w:sz w:val="26"/>
          <w:szCs w:val="26"/>
          <w:rtl/>
        </w:rPr>
        <w:t>١٢</w:t>
      </w:r>
      <w:r w:rsidRPr="005959F0">
        <w:rPr>
          <w:rFonts w:ascii="Times New Roman" w:hAnsi="Times New Roman" w:cs="B Nazanin"/>
          <w:sz w:val="26"/>
          <w:szCs w:val="26"/>
        </w:rPr>
        <w:t>/</w:t>
      </w:r>
      <w:r w:rsidRPr="005959F0">
        <w:rPr>
          <w:rFonts w:ascii="Times New Roman" w:hAnsi="Times New Roman" w:cs="B Nazanin"/>
          <w:sz w:val="26"/>
          <w:szCs w:val="26"/>
          <w:rtl/>
        </w:rPr>
        <w:t>١٤٠٠ ﺑﻪ ﺗﺼﻮﻳﺐ ﻫﻴﺌﺖ رﻳﻴﺴﻪ داﻧﺸﮕﺎه ﻋﻠﻮم ﭘﺰﺷﻜﻲ اﺳﺘﺎن ﺳﻤﻨﺎن رﺳﻴﺪه اﺳﺖ.</w:t>
      </w:r>
    </w:p>
    <w:p w:rsidR="005959F0" w:rsidRPr="005959F0" w:rsidRDefault="005959F0" w:rsidP="005959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B Nazanin"/>
          <w:sz w:val="26"/>
          <w:szCs w:val="26"/>
        </w:rPr>
      </w:pPr>
    </w:p>
    <w:p w:rsidR="00C04030" w:rsidRDefault="00C04030"/>
    <w:sectPr w:rsidR="00C04030" w:rsidSect="001823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3" w:right="720" w:bottom="720" w:left="720" w:header="1707" w:footer="12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978" w:rsidRDefault="00281978" w:rsidP="008A11F6">
      <w:pPr>
        <w:spacing w:after="0" w:line="240" w:lineRule="auto"/>
      </w:pPr>
      <w:r>
        <w:separator/>
      </w:r>
    </w:p>
  </w:endnote>
  <w:endnote w:type="continuationSeparator" w:id="0">
    <w:p w:rsidR="00281978" w:rsidRDefault="00281978" w:rsidP="008A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C230A4" w:rsidTr="00C230A4">
      <w:trPr>
        <w:trHeight w:hRule="exact" w:val="115"/>
        <w:jc w:val="center"/>
      </w:trPr>
      <w:tc>
        <w:tcPr>
          <w:tcW w:w="5240" w:type="dxa"/>
          <w:shd w:val="clear" w:color="auto" w:fill="DEEAF6" w:themeFill="accent1" w:themeFillTint="33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sz w:val="18"/>
            </w:rPr>
          </w:pPr>
        </w:p>
      </w:tc>
      <w:tc>
        <w:tcPr>
          <w:tcW w:w="5226" w:type="dxa"/>
          <w:tcBorders>
            <w:bottom w:val="single" w:sz="4" w:space="0" w:color="auto"/>
          </w:tcBorders>
          <w:shd w:val="clear" w:color="auto" w:fill="2F5496" w:themeFill="accent5" w:themeFillShade="BF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jc w:val="right"/>
            <w:rPr>
              <w:caps/>
              <w:sz w:val="18"/>
            </w:rPr>
          </w:pPr>
        </w:p>
      </w:tc>
    </w:tr>
  </w:tbl>
  <w:p w:rsidR="00C230A4" w:rsidRDefault="00CF558A">
    <w:pPr>
      <w:pStyle w:val="Footer"/>
    </w:pPr>
    <w:r>
      <w:rPr>
        <w:noProof/>
        <w:lang w:bidi="ar-SA"/>
      </w:rPr>
      <w:drawing>
        <wp:anchor distT="0" distB="0" distL="114300" distR="114300" simplePos="0" relativeHeight="251670528" behindDoc="0" locked="0" layoutInCell="1" allowOverlap="1" wp14:anchorId="0889FF1F" wp14:editId="310D0CAC">
          <wp:simplePos x="0" y="0"/>
          <wp:positionH relativeFrom="column">
            <wp:posOffset>-69215</wp:posOffset>
          </wp:positionH>
          <wp:positionV relativeFrom="paragraph">
            <wp:posOffset>0</wp:posOffset>
          </wp:positionV>
          <wp:extent cx="1409700" cy="95547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74"/>
                  <a:stretch/>
                </pic:blipFill>
                <pic:spPr bwMode="auto">
                  <a:xfrm>
                    <a:off x="0" y="0"/>
                    <a:ext cx="1409700" cy="9554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23F1" w:rsidRPr="00B743C0">
      <w:rPr>
        <w:rFonts w:cs="Arial"/>
        <w:noProof/>
        <w:rtl/>
        <w:lang w:bidi="ar-SA"/>
      </w:rPr>
      <w:drawing>
        <wp:anchor distT="0" distB="0" distL="114300" distR="114300" simplePos="0" relativeHeight="251668480" behindDoc="0" locked="0" layoutInCell="1" allowOverlap="1" wp14:anchorId="7FB4EFD0" wp14:editId="5B610356">
          <wp:simplePos x="0" y="0"/>
          <wp:positionH relativeFrom="column">
            <wp:posOffset>4773546</wp:posOffset>
          </wp:positionH>
          <wp:positionV relativeFrom="paragraph">
            <wp:posOffset>94645</wp:posOffset>
          </wp:positionV>
          <wp:extent cx="1914885" cy="744438"/>
          <wp:effectExtent l="0" t="0" r="0" b="0"/>
          <wp:wrapNone/>
          <wp:docPr id="48" name="Picture 48" descr="C:\Users\4560105847\Desktop\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4560105847\Desktop\2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885" cy="744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978" w:rsidRDefault="00281978" w:rsidP="008A11F6">
      <w:pPr>
        <w:spacing w:after="0" w:line="240" w:lineRule="auto"/>
      </w:pPr>
      <w:r>
        <w:separator/>
      </w:r>
    </w:p>
  </w:footnote>
  <w:footnote w:type="continuationSeparator" w:id="0">
    <w:p w:rsidR="00281978" w:rsidRDefault="00281978" w:rsidP="008A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C230A4" w:rsidTr="00C230A4">
      <w:trPr>
        <w:trHeight w:hRule="exact" w:val="115"/>
        <w:jc w:val="center"/>
      </w:trPr>
      <w:tc>
        <w:tcPr>
          <w:tcW w:w="5240" w:type="dxa"/>
          <w:shd w:val="clear" w:color="auto" w:fill="2F5496" w:themeFill="accent5" w:themeFillShade="BF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5226" w:type="dxa"/>
          <w:shd w:val="clear" w:color="auto" w:fill="DEEAF6" w:themeFill="accent1" w:themeFillTint="33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C230A4" w:rsidRDefault="001823F1">
    <w:pPr>
      <w:pStyle w:val="Header"/>
    </w:pPr>
    <w:r w:rsidRPr="00C230A4">
      <w:rPr>
        <w:rFonts w:cs="Arial"/>
        <w:noProof/>
        <w:rtl/>
        <w:lang w:bidi="ar-SA"/>
      </w:rPr>
      <w:drawing>
        <wp:anchor distT="0" distB="0" distL="114300" distR="114300" simplePos="0" relativeHeight="251660288" behindDoc="0" locked="0" layoutInCell="1" allowOverlap="1" wp14:anchorId="20CE1E56" wp14:editId="1E6E8915">
          <wp:simplePos x="0" y="0"/>
          <wp:positionH relativeFrom="column">
            <wp:posOffset>5708447</wp:posOffset>
          </wp:positionH>
          <wp:positionV relativeFrom="paragraph">
            <wp:posOffset>-1071911</wp:posOffset>
          </wp:positionV>
          <wp:extent cx="1270247" cy="1010093"/>
          <wp:effectExtent l="0" t="0" r="0" b="0"/>
          <wp:wrapNone/>
          <wp:docPr id="45" name="Picture 45" descr="E:\فایل های دسکتاپ\لوگوها\arm fars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فایل های دسکتاپ\لوگوها\arm fars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4" cy="101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0A4">
      <w:rPr>
        <w:rFonts w:cs="Arial"/>
        <w:noProof/>
        <w:rtl/>
        <w:lang w:bidi="ar-SA"/>
      </w:rPr>
      <w:drawing>
        <wp:anchor distT="0" distB="0" distL="114300" distR="114300" simplePos="0" relativeHeight="251663360" behindDoc="0" locked="0" layoutInCell="1" allowOverlap="1" wp14:anchorId="0132874B" wp14:editId="0A7D03BE">
          <wp:simplePos x="0" y="0"/>
          <wp:positionH relativeFrom="column">
            <wp:posOffset>-318962</wp:posOffset>
          </wp:positionH>
          <wp:positionV relativeFrom="paragraph">
            <wp:posOffset>-1209675</wp:posOffset>
          </wp:positionV>
          <wp:extent cx="1348505" cy="1233377"/>
          <wp:effectExtent l="0" t="0" r="0" b="0"/>
          <wp:wrapNone/>
          <wp:docPr id="46" name="Picture 46" descr="E:\فایل های دسکتاپ\لوگوها\معاونت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فایل های دسکتاپ\لوگوها\معاونت-removebg-previe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505" cy="1233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0A4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4ED96D" wp14:editId="71F80C3A">
              <wp:simplePos x="0" y="0"/>
              <wp:positionH relativeFrom="column">
                <wp:posOffset>705101</wp:posOffset>
              </wp:positionH>
              <wp:positionV relativeFrom="paragraph">
                <wp:posOffset>-568325</wp:posOffset>
              </wp:positionV>
              <wp:extent cx="5117712" cy="66874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7712" cy="668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230A4" w:rsidRPr="00C230A4" w:rsidRDefault="00C230A4" w:rsidP="00C230A4">
                          <w:pPr>
                            <w:jc w:val="center"/>
                            <w:rPr>
                              <w:rFonts w:cs="B Titr"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C230A4">
                            <w:rPr>
                              <w:rFonts w:cs="B Titr" w:hint="cs"/>
                              <w:color w:val="2F5496" w:themeColor="accent5" w:themeShade="BF"/>
                              <w:sz w:val="28"/>
                              <w:szCs w:val="28"/>
                              <w:rtl/>
                            </w:rPr>
                            <w:t>آئیین نامه‌ها و دستورالعمل‌های معاونت تحقیقات و فناوری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4ED9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5.5pt;margin-top:-44.75pt;width:402.95pt;height:52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" filled="f" stroked="f" strokeweight=".5pt">
              <v:textbox>
                <w:txbxContent>
                  <w:p w:rsidR="00C230A4" w:rsidRPr="00C230A4" w:rsidRDefault="00C230A4" w:rsidP="00C230A4">
                    <w:pPr>
                      <w:jc w:val="center"/>
                      <w:rPr>
                        <w:rFonts w:cs="B Titr"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C230A4">
                      <w:rPr>
                        <w:rFonts w:cs="B Titr" w:hint="cs"/>
                        <w:color w:val="2F5496" w:themeColor="accent5" w:themeShade="BF"/>
                        <w:sz w:val="28"/>
                        <w:szCs w:val="28"/>
                        <w:rtl/>
                      </w:rPr>
                      <w:t>آئیین نامه‌ها و دستورالعمل‌های معاونت تحقیقات و فناوری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F6"/>
    <w:rsid w:val="000738A4"/>
    <w:rsid w:val="001823F1"/>
    <w:rsid w:val="00192C7E"/>
    <w:rsid w:val="00281978"/>
    <w:rsid w:val="002D0CDE"/>
    <w:rsid w:val="00344246"/>
    <w:rsid w:val="004231B7"/>
    <w:rsid w:val="005959F0"/>
    <w:rsid w:val="00636D64"/>
    <w:rsid w:val="00770783"/>
    <w:rsid w:val="007C418A"/>
    <w:rsid w:val="008A11F6"/>
    <w:rsid w:val="008B18C5"/>
    <w:rsid w:val="00914FAA"/>
    <w:rsid w:val="009A38A7"/>
    <w:rsid w:val="009C6560"/>
    <w:rsid w:val="00A9366B"/>
    <w:rsid w:val="00AB4C0C"/>
    <w:rsid w:val="00B55EA8"/>
    <w:rsid w:val="00BE21ED"/>
    <w:rsid w:val="00C04030"/>
    <w:rsid w:val="00C230A4"/>
    <w:rsid w:val="00C83238"/>
    <w:rsid w:val="00CB28B4"/>
    <w:rsid w:val="00CC1DA5"/>
    <w:rsid w:val="00CF558A"/>
    <w:rsid w:val="00D41DCE"/>
    <w:rsid w:val="00E75063"/>
    <w:rsid w:val="00FA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77FD5"/>
  <w15:chartTrackingRefBased/>
  <w15:docId w15:val="{CC7E8672-4B46-45A9-9C7B-F6029B03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1F6"/>
  </w:style>
  <w:style w:type="paragraph" w:styleId="Footer">
    <w:name w:val="footer"/>
    <w:basedOn w:val="Normal"/>
    <w:link w:val="FooterChar"/>
    <w:uiPriority w:val="99"/>
    <w:unhideWhenUsed/>
    <w:rsid w:val="008A1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1F6"/>
  </w:style>
  <w:style w:type="paragraph" w:styleId="BodyText">
    <w:name w:val="Body Text"/>
    <w:basedOn w:val="Normal"/>
    <w:link w:val="BodyTextChar"/>
    <w:uiPriority w:val="1"/>
    <w:qFormat/>
    <w:rsid w:val="00E75063"/>
    <w:pPr>
      <w:widowControl w:val="0"/>
      <w:autoSpaceDE w:val="0"/>
      <w:autoSpaceDN w:val="0"/>
      <w:bidi w:val="0"/>
      <w:spacing w:after="0" w:line="240" w:lineRule="auto"/>
      <w:jc w:val="right"/>
    </w:pPr>
    <w:rPr>
      <w:rFonts w:ascii="Microsoft Sans Serif" w:eastAsia="Microsoft Sans Serif" w:hAnsi="Microsoft Sans Serif" w:cs="Microsoft Sans Serif"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75063"/>
    <w:rPr>
      <w:rFonts w:ascii="Microsoft Sans Serif" w:eastAsia="Microsoft Sans Serif" w:hAnsi="Microsoft Sans Serif" w:cs="Microsoft Sans Serif"/>
      <w:sz w:val="28"/>
      <w:szCs w:val="28"/>
      <w:lang w:bidi="ar-SA"/>
    </w:rPr>
  </w:style>
  <w:style w:type="paragraph" w:customStyle="1" w:styleId="TableParagraph">
    <w:name w:val="Table Paragraph"/>
    <w:basedOn w:val="Normal"/>
    <w:uiPriority w:val="1"/>
    <w:qFormat/>
    <w:rsid w:val="00E75063"/>
    <w:pPr>
      <w:widowControl w:val="0"/>
      <w:autoSpaceDE w:val="0"/>
      <w:autoSpaceDN w:val="0"/>
      <w:bidi w:val="0"/>
      <w:spacing w:after="0" w:line="240" w:lineRule="auto"/>
    </w:pPr>
    <w:rPr>
      <w:rFonts w:ascii="Microsoft Sans Serif" w:eastAsia="Microsoft Sans Serif" w:hAnsi="Microsoft Sans Serif" w:cs="Microsoft Sans Seri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مارال همتی</dc:creator>
  <cp:keywords/>
  <dc:description/>
  <cp:lastModifiedBy>سمانه لواف</cp:lastModifiedBy>
  <cp:revision>6</cp:revision>
  <dcterms:created xsi:type="dcterms:W3CDTF">2026-07-04T06:38:00Z</dcterms:created>
  <dcterms:modified xsi:type="dcterms:W3CDTF">2026-07-22T08:34:00Z</dcterms:modified>
</cp:coreProperties>
</file>